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735" w14:textId="0E279CAB" w:rsidR="000F4F47" w:rsidRDefault="000F4F47" w:rsidP="000F4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F4F47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Avoinna </w:t>
      </w:r>
      <w:r w:rsidR="0040770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3.7.-27.9 2026 Maatilapuodin aukioloaikoina. Ryhmät myös sopimuksen mukaan.</w:t>
      </w:r>
    </w:p>
    <w:p w14:paraId="7503A195" w14:textId="07D59456" w:rsidR="00341C3D" w:rsidRPr="000F4F47" w:rsidRDefault="00341C3D" w:rsidP="000F4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Aukioloajat löydät täältä:</w:t>
      </w:r>
      <w:r w:rsidRPr="00341C3D">
        <w:t xml:space="preserve"> </w:t>
      </w:r>
      <w:hyperlink r:id="rId5" w:history="1">
        <w:r w:rsidRPr="00DA064B">
          <w:rPr>
            <w:rStyle w:val="Hyperlnk"/>
            <w:rFonts w:ascii="Times New Roman" w:eastAsia="Times New Roman" w:hAnsi="Times New Roman" w:cs="Times New Roman"/>
            <w:kern w:val="0"/>
            <w:sz w:val="24"/>
            <w:szCs w:val="24"/>
            <w:lang w:eastAsia="fi-FI"/>
            <w14:ligatures w14:val="none"/>
          </w:rPr>
          <w:t>https://maatilapuoti.fi/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4AA475D7" w14:textId="3785793E" w:rsidR="000F4F47" w:rsidRPr="000F4F47" w:rsidRDefault="000F4F47" w:rsidP="000F4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F4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Paikka:</w:t>
      </w:r>
      <w:r w:rsidRPr="000F4F47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40770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Kirkkonummen Maatilapuoti, viljamakasiinin ylisillä. Eestinkyläntie 316, 02480 Kirkkonummi</w:t>
      </w:r>
    </w:p>
    <w:p w14:paraId="2E2CF38E" w14:textId="49F2D4FA" w:rsidR="009415A9" w:rsidRPr="009415A9" w:rsidRDefault="000F4F47" w:rsidP="009415A9">
      <w:pPr>
        <w:pStyle w:val="Rubrik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fi-FI"/>
          <w14:ligatures w14:val="none"/>
        </w:rPr>
      </w:pPr>
      <w:r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Vuosina </w:t>
      </w:r>
      <w:r w:rsidR="00B72D46"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>1944–1956</w:t>
      </w:r>
      <w:r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 suuri osa Kirkkonummea sekä osia naapurikunnista oli vuokrattuna Neuvostoliitolle merisotilaalliseksi tukikohdaksi</w:t>
      </w:r>
      <w:r w:rsidR="009415A9"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 ja kylässämme toimi silloin panssariprikaati.</w:t>
      </w:r>
      <w:r w:rsidR="00341C3D"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 Tämä aikakausi kutsutaan myös Porkkalan parenteesiksi.</w:t>
      </w:r>
      <w:r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 </w:t>
      </w:r>
      <w:r w:rsidR="00341C3D"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Näyttelyssä voit tutustua elämään </w:t>
      </w:r>
      <w:r w:rsidR="00B72D4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>parenteesin varjossa</w:t>
      </w:r>
      <w:r w:rsidR="00341C3D"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. Näyttely muodostuu neljästä osasta: historiallinen tausta, evakuointi, elämä kylässä parenteesin aikaan sekä jälleenrakennusvuodet. Näyttelyssä on sekä valokuvia että esineitä. </w:t>
      </w:r>
      <w:r w:rsidR="009415A9" w:rsidRPr="009415A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i-FI"/>
          <w14:ligatures w14:val="none"/>
        </w:rPr>
        <w:t xml:space="preserve">Osa esineistä on löytynyt </w:t>
      </w:r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>k</w:t>
      </w:r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>onfliktiarkeologisi</w:t>
      </w:r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>ssa</w:t>
      </w:r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 xml:space="preserve"> </w:t>
      </w:r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>tutkimuksi</w:t>
      </w:r>
      <w:r w:rsid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>ss</w:t>
      </w:r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 xml:space="preserve">a, joita on tehty alueella arkeologi Jan </w:t>
      </w:r>
      <w:proofErr w:type="spellStart"/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>Fastin</w:t>
      </w:r>
      <w:proofErr w:type="spellEnd"/>
      <w:r w:rsidR="009415A9" w:rsidRPr="009415A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fi-FI"/>
          <w14:ligatures w14:val="none"/>
        </w:rPr>
        <w:t xml:space="preserve"> johdolla.</w:t>
      </w:r>
    </w:p>
    <w:p w14:paraId="1404F054" w14:textId="43885DE6" w:rsidR="000F4F47" w:rsidRDefault="009415A9" w:rsidP="0094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Vapaa pääsy. Näyttelytila sijaitsee yläkerrassa eli se ei ole esteetön.</w:t>
      </w:r>
    </w:p>
    <w:p w14:paraId="0749F0D4" w14:textId="64403CC5" w:rsidR="009415A9" w:rsidRPr="009415A9" w:rsidRDefault="009415A9" w:rsidP="0094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Ryhmävaraukset: </w:t>
      </w:r>
      <w:r w:rsidR="000C672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0500 788887 (Ingemo)</w:t>
      </w:r>
    </w:p>
    <w:p w14:paraId="61F9FC55" w14:textId="61870B8E" w:rsidR="006105CD" w:rsidRDefault="009415A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6AE17A13" w14:textId="0DAE9266" w:rsidR="000C672E" w:rsidRPr="000C672E" w:rsidRDefault="000C672E" w:rsidP="000C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</w:pP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Öppet 3.7–27.9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2026 under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Gårdsbodens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öppettider. Grupper även enligt överenskommelse.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br/>
        <w:t>Öppettider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na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hittar du här: </w:t>
      </w:r>
      <w:hyperlink r:id="rId6" w:history="1">
        <w:r w:rsidRPr="000C672E">
          <w:rPr>
            <w:rStyle w:val="Hyperlnk"/>
            <w:rFonts w:ascii="Times New Roman" w:eastAsia="Times New Roman" w:hAnsi="Times New Roman" w:cs="Times New Roman"/>
            <w:kern w:val="0"/>
            <w:sz w:val="24"/>
            <w:szCs w:val="24"/>
            <w:lang w:val="sv-SE" w:eastAsia="fi-FI"/>
            <w14:ligatures w14:val="none"/>
          </w:rPr>
          <w:t>https://maatilapuoti.fi/sv/</w:t>
        </w:r>
      </w:hyperlink>
      <w:hyperlink r:id="rId7" w:tgtFrame="_new" w:history="1"/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</w:t>
      </w:r>
    </w:p>
    <w:p w14:paraId="6B61284F" w14:textId="0BFA7D7E" w:rsidR="000C672E" w:rsidRPr="000C672E" w:rsidRDefault="000C672E" w:rsidP="000C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</w:pP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Plats: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Gårdsboden i Kyrkslätt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, </w:t>
      </w:r>
      <w:r w:rsidR="00B72D46"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på spannmålsmagasinets</w:t>
      </w:r>
      <w:r w:rsidRPr="000C672E">
        <w:rPr>
          <w:rFonts w:ascii="Times New Roman" w:hAnsi="Times New Roman" w:cs="Times New Roman"/>
          <w:lang w:val="sv-SE"/>
        </w:rPr>
        <w:t xml:space="preserve"> vind</w:t>
      </w:r>
      <w:r>
        <w:rPr>
          <w:rFonts w:ascii="Times New Roman" w:hAnsi="Times New Roman" w:cs="Times New Roman"/>
          <w:lang w:val="sv-SE"/>
        </w:rPr>
        <w:t>.</w:t>
      </w:r>
    </w:p>
    <w:p w14:paraId="09545637" w14:textId="71CF595A" w:rsidR="000C672E" w:rsidRPr="000C672E" w:rsidRDefault="000C672E" w:rsidP="000C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</w:pP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Under åren 1944–1956 var en stor del av 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yrkslätt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samt delar av grannkommunerna ut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arrenderade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till Sovjetunionen som marin militärbas, och i vår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verkade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 xml:space="preserve"> då en pansarbrigad. Denna period kallas också Porkalaparentesen. I utställningen kan du bekanta dig med livet </w:t>
      </w:r>
      <w:r w:rsidR="00B72D46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i parentesens skugga</w:t>
      </w: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.</w:t>
      </w:r>
    </w:p>
    <w:p w14:paraId="037C24AC" w14:textId="4A2CA4D3" w:rsidR="000C672E" w:rsidRPr="000C672E" w:rsidRDefault="000C672E" w:rsidP="000C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</w:pP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Utställningen består av fyra delar: den historiska bakgrunden, evakueringen, livet i byn under parentesen samt återuppbyggnadsåren. Utställningen innehåller både fotografier och föremål. En del av föremålen har hittats vid konfliktarkeologiska undersökningar som genomförts i området under ledning av arkeologen Jan Fast.</w:t>
      </w:r>
    </w:p>
    <w:p w14:paraId="4C977FCC" w14:textId="77777777" w:rsidR="000C672E" w:rsidRPr="000C672E" w:rsidRDefault="000C672E" w:rsidP="000C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</w:pPr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val="sv-SE" w:eastAsia="fi-FI"/>
          <w14:ligatures w14:val="none"/>
        </w:rPr>
        <w:t>Fritt inträde. Utställningslokalen ligger på övervåningen och är därför inte tillgänglighetsanpassad.</w:t>
      </w:r>
    </w:p>
    <w:p w14:paraId="6B0EA07B" w14:textId="77777777" w:rsidR="000C672E" w:rsidRPr="000C672E" w:rsidRDefault="000C672E" w:rsidP="000C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Gruppbokningar</w:t>
      </w:r>
      <w:proofErr w:type="spellEnd"/>
      <w:r w:rsidRPr="000C672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: 0500 788887 (Ingemo)</w:t>
      </w:r>
    </w:p>
    <w:p w14:paraId="23F09239" w14:textId="77777777" w:rsidR="000C672E" w:rsidRDefault="000C672E"/>
    <w:sectPr w:rsidR="000C67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2DFE"/>
    <w:multiLevelType w:val="multilevel"/>
    <w:tmpl w:val="5E2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9192D"/>
    <w:multiLevelType w:val="multilevel"/>
    <w:tmpl w:val="1236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127003">
    <w:abstractNumId w:val="0"/>
  </w:num>
  <w:num w:numId="2" w16cid:durableId="2105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7"/>
    <w:rsid w:val="000C672E"/>
    <w:rsid w:val="000F4F47"/>
    <w:rsid w:val="002775A6"/>
    <w:rsid w:val="00341C3D"/>
    <w:rsid w:val="0040770C"/>
    <w:rsid w:val="005F05D5"/>
    <w:rsid w:val="006105CD"/>
    <w:rsid w:val="009415A9"/>
    <w:rsid w:val="00B72D46"/>
    <w:rsid w:val="00C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FE4D"/>
  <w15:chartTrackingRefBased/>
  <w15:docId w15:val="{E5C7CD11-7DB6-403C-89D3-040CA17D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4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4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4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4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4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4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4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4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4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4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4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4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4F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4F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4F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4F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4F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4F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4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4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4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4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4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4F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4F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4F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4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4F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4F4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41C3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atilapuoti.fi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atilapuoti.fi/sv/" TargetMode="External"/><Relationship Id="rId5" Type="http://schemas.openxmlformats.org/officeDocument/2006/relationships/hyperlink" Target="https://maatilapuoti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Ingemo Fröberg</dc:creator>
  <cp:keywords/>
  <dc:description/>
  <cp:lastModifiedBy>Ingemo Fröberg</cp:lastModifiedBy>
  <cp:revision>1</cp:revision>
  <dcterms:created xsi:type="dcterms:W3CDTF">2026-05-13T07:21:00Z</dcterms:created>
  <dcterms:modified xsi:type="dcterms:W3CDTF">2026-05-13T08:53:00Z</dcterms:modified>
</cp:coreProperties>
</file>